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BC" w:rsidRPr="006B1758" w:rsidRDefault="00441ABC" w:rsidP="00441ABC">
      <w:pPr>
        <w:spacing w:after="0" w:line="240" w:lineRule="auto"/>
        <w:rPr>
          <w:rFonts w:ascii="Arial" w:eastAsia="Arial" w:hAnsi="Arial" w:cs="Times New Roman"/>
          <w:b/>
          <w:sz w:val="32"/>
          <w:szCs w:val="32"/>
        </w:rPr>
      </w:pPr>
      <w:r w:rsidRPr="006B1758">
        <w:rPr>
          <w:rFonts w:ascii="Calibri" w:eastAsia="Times New Roman Bold" w:hAnsi="Calibri" w:cs="Times New Roman Bold"/>
          <w:noProof/>
          <w:sz w:val="24"/>
          <w:szCs w:val="24"/>
          <w:bdr w:val="nil"/>
          <w:lang w:eastAsia="nl-NL"/>
        </w:rPr>
        <w:drawing>
          <wp:anchor distT="0" distB="0" distL="114300" distR="114300" simplePos="0" relativeHeight="251659264" behindDoc="0" locked="0" layoutInCell="1" allowOverlap="1" wp14:anchorId="0621DF2A" wp14:editId="5C7AF63B">
            <wp:simplePos x="0" y="0"/>
            <wp:positionH relativeFrom="column">
              <wp:posOffset>3757930</wp:posOffset>
            </wp:positionH>
            <wp:positionV relativeFrom="paragraph">
              <wp:posOffset>0</wp:posOffset>
            </wp:positionV>
            <wp:extent cx="1905000" cy="2133600"/>
            <wp:effectExtent l="0" t="0" r="0" b="0"/>
            <wp:wrapSquare wrapText="bothSides"/>
            <wp:docPr id="2" name="Picture 2" descr="Macintosh HD:Users:keessantbergen:Pictures:iPhoto-bibliotheek.photolibrary:Masters:2015:05:02:20150502-102611:IMG_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keessantbergen:Pictures:iPhoto-bibliotheek.photolibrary:Masters:2015:05:02:20150502-102611:IMG_0283.JPG"/>
                    <pic:cNvPicPr>
                      <a:picLocks noChangeAspect="1" noChangeArrowheads="1"/>
                    </pic:cNvPicPr>
                  </pic:nvPicPr>
                  <pic:blipFill>
                    <a:blip r:embed="rId4" cstate="print">
                      <a:alphaModFix/>
                      <a:extLst>
                        <a:ext uri="{28A0092B-C50C-407E-A947-70E740481C1C}">
                          <a14:useLocalDpi xmlns:a14="http://schemas.microsoft.com/office/drawing/2010/main" val="0"/>
                        </a:ext>
                      </a:extLst>
                    </a:blip>
                    <a:srcRect/>
                    <a:stretch>
                      <a:fillRect/>
                    </a:stretch>
                  </pic:blipFill>
                  <pic:spPr bwMode="auto">
                    <a:xfrm>
                      <a:off x="0" y="0"/>
                      <a:ext cx="1905000" cy="2133600"/>
                    </a:xfrm>
                    <a:prstGeom prst="rect">
                      <a:avLst/>
                    </a:prstGeom>
                    <a:noFill/>
                    <a:ln>
                      <a:noFill/>
                    </a:ln>
                  </pic:spPr>
                </pic:pic>
              </a:graphicData>
            </a:graphic>
          </wp:anchor>
        </w:drawing>
      </w:r>
      <w:r w:rsidRPr="006B1758">
        <w:rPr>
          <w:rFonts w:ascii="Arial" w:eastAsia="Arial" w:hAnsi="Arial" w:cs="Times New Roman"/>
          <w:b/>
          <w:sz w:val="32"/>
          <w:szCs w:val="32"/>
        </w:rPr>
        <w:t xml:space="preserve">Doctor Pang </w:t>
      </w:r>
      <w:proofErr w:type="spellStart"/>
      <w:r w:rsidRPr="006B1758">
        <w:rPr>
          <w:rFonts w:ascii="Arial" w:eastAsia="Arial" w:hAnsi="Arial" w:cs="Times New Roman"/>
          <w:b/>
          <w:sz w:val="32"/>
          <w:szCs w:val="32"/>
        </w:rPr>
        <w:t>Ming</w:t>
      </w:r>
      <w:proofErr w:type="spellEnd"/>
      <w:r w:rsidRPr="006B1758">
        <w:rPr>
          <w:rFonts w:ascii="Arial" w:eastAsia="Arial" w:hAnsi="Arial" w:cs="Times New Roman"/>
          <w:b/>
          <w:sz w:val="32"/>
          <w:szCs w:val="32"/>
        </w:rPr>
        <w:t xml:space="preserve"> </w:t>
      </w:r>
    </w:p>
    <w:p w:rsidR="00441ABC" w:rsidRPr="006B1758" w:rsidRDefault="00441ABC" w:rsidP="00441ABC">
      <w:pPr>
        <w:spacing w:after="0" w:line="240" w:lineRule="auto"/>
        <w:rPr>
          <w:rFonts w:ascii="Arial" w:eastAsia="Arial" w:hAnsi="Arial" w:cs="Times New Roman"/>
        </w:rPr>
      </w:pPr>
    </w:p>
    <w:p w:rsidR="00E561AA" w:rsidRDefault="00441ABC" w:rsidP="00441ABC">
      <w:pPr>
        <w:spacing w:after="0" w:line="240" w:lineRule="auto"/>
        <w:jc w:val="both"/>
        <w:rPr>
          <w:rFonts w:ascii="Arial" w:eastAsia="Arial" w:hAnsi="Arial" w:cs="Times New Roman"/>
        </w:rPr>
      </w:pPr>
      <w:r w:rsidRPr="006B1758">
        <w:rPr>
          <w:rFonts w:ascii="Arial" w:eastAsia="Arial" w:hAnsi="Arial" w:cs="Times New Roman"/>
        </w:rPr>
        <w:t>D</w:t>
      </w:r>
      <w:r>
        <w:rPr>
          <w:rFonts w:ascii="Arial" w:eastAsia="Arial" w:hAnsi="Arial" w:cs="Times New Roman"/>
        </w:rPr>
        <w:t>o</w:t>
      </w:r>
      <w:r w:rsidRPr="006B1758">
        <w:rPr>
          <w:rFonts w:ascii="Arial" w:eastAsia="Arial" w:hAnsi="Arial" w:cs="Times New Roman"/>
        </w:rPr>
        <w:t xml:space="preserve">ctor Pang </w:t>
      </w:r>
      <w:proofErr w:type="spellStart"/>
      <w:r w:rsidRPr="006B1758">
        <w:rPr>
          <w:rFonts w:ascii="Arial" w:eastAsia="Arial" w:hAnsi="Arial" w:cs="Times New Roman"/>
        </w:rPr>
        <w:t>Ming</w:t>
      </w:r>
      <w:proofErr w:type="spellEnd"/>
      <w:r w:rsidRPr="006B1758">
        <w:rPr>
          <w:rFonts w:ascii="Arial" w:eastAsia="Arial" w:hAnsi="Arial" w:cs="Times New Roman"/>
        </w:rPr>
        <w:t xml:space="preserve"> is de grondlegger van </w:t>
      </w:r>
      <w:proofErr w:type="spellStart"/>
      <w:r w:rsidRPr="006B1758">
        <w:rPr>
          <w:rFonts w:ascii="Arial" w:eastAsia="Arial" w:hAnsi="Arial" w:cs="Times New Roman"/>
        </w:rPr>
        <w:t>Zhineng</w:t>
      </w:r>
      <w:proofErr w:type="spellEnd"/>
      <w:r w:rsidRPr="006B1758">
        <w:rPr>
          <w:rFonts w:ascii="Arial" w:eastAsia="Arial" w:hAnsi="Arial" w:cs="Times New Roman"/>
        </w:rPr>
        <w:t xml:space="preserve"> </w:t>
      </w:r>
      <w:proofErr w:type="spellStart"/>
      <w:r w:rsidRPr="006B1758">
        <w:rPr>
          <w:rFonts w:ascii="Arial" w:eastAsia="Arial" w:hAnsi="Arial" w:cs="Times New Roman"/>
        </w:rPr>
        <w:t>Qigong</w:t>
      </w:r>
      <w:proofErr w:type="spellEnd"/>
      <w:r w:rsidRPr="006B1758">
        <w:rPr>
          <w:rFonts w:ascii="Arial" w:eastAsia="Arial" w:hAnsi="Arial" w:cs="Times New Roman"/>
        </w:rPr>
        <w:t xml:space="preserve"> en van </w:t>
      </w:r>
      <w:proofErr w:type="spellStart"/>
      <w:r w:rsidRPr="006B1758">
        <w:rPr>
          <w:rFonts w:ascii="Arial" w:eastAsia="Arial" w:hAnsi="Arial" w:cs="Times New Roman"/>
        </w:rPr>
        <w:t>qigong</w:t>
      </w:r>
      <w:proofErr w:type="spellEnd"/>
      <w:r w:rsidRPr="006B1758">
        <w:rPr>
          <w:rFonts w:ascii="Arial" w:eastAsia="Arial" w:hAnsi="Arial" w:cs="Times New Roman"/>
        </w:rPr>
        <w:t xml:space="preserve"> wetenschap. </w:t>
      </w:r>
      <w:r w:rsidR="00E561AA">
        <w:rPr>
          <w:rFonts w:ascii="Arial" w:eastAsia="Arial" w:hAnsi="Arial" w:cs="Times New Roman"/>
        </w:rPr>
        <w:t xml:space="preserve">Hij studeerde zowel Westerse geneeskunde als Traditionele Chinese Geneeskunde. </w:t>
      </w:r>
      <w:r w:rsidRPr="006B1758">
        <w:rPr>
          <w:rFonts w:ascii="Arial" w:eastAsia="Arial" w:hAnsi="Arial" w:cs="Times New Roman"/>
        </w:rPr>
        <w:t xml:space="preserve">Als </w:t>
      </w:r>
      <w:proofErr w:type="spellStart"/>
      <w:r w:rsidRPr="006B1758">
        <w:rPr>
          <w:rFonts w:ascii="Arial" w:eastAsia="Arial" w:hAnsi="Arial" w:cs="Times New Roman"/>
        </w:rPr>
        <w:t>qigong</w:t>
      </w:r>
      <w:proofErr w:type="spellEnd"/>
      <w:r w:rsidRPr="006B1758">
        <w:rPr>
          <w:rFonts w:ascii="Arial" w:eastAsia="Arial" w:hAnsi="Arial" w:cs="Times New Roman"/>
        </w:rPr>
        <w:t xml:space="preserve"> grootmeester en vermaarde dokter binnen de Traditionele Chinese Geneeskunde bestudeerde hij het Boeddhisme, </w:t>
      </w:r>
      <w:proofErr w:type="spellStart"/>
      <w:r w:rsidRPr="006B1758">
        <w:rPr>
          <w:rFonts w:ascii="Arial" w:eastAsia="Arial" w:hAnsi="Arial" w:cs="Times New Roman"/>
        </w:rPr>
        <w:t>martial</w:t>
      </w:r>
      <w:proofErr w:type="spellEnd"/>
      <w:r w:rsidRPr="006B1758">
        <w:rPr>
          <w:rFonts w:ascii="Arial" w:eastAsia="Arial" w:hAnsi="Arial" w:cs="Times New Roman"/>
        </w:rPr>
        <w:t xml:space="preserve"> arts en de traditionele </w:t>
      </w:r>
      <w:proofErr w:type="spellStart"/>
      <w:r w:rsidRPr="006B1758">
        <w:rPr>
          <w:rFonts w:ascii="Arial" w:eastAsia="Arial" w:hAnsi="Arial" w:cs="Times New Roman"/>
        </w:rPr>
        <w:t>Daoïstische</w:t>
      </w:r>
      <w:proofErr w:type="spellEnd"/>
      <w:r w:rsidRPr="006B1758">
        <w:rPr>
          <w:rFonts w:ascii="Arial" w:eastAsia="Arial" w:hAnsi="Arial" w:cs="Times New Roman"/>
        </w:rPr>
        <w:t xml:space="preserve"> </w:t>
      </w:r>
      <w:proofErr w:type="spellStart"/>
      <w:r w:rsidRPr="006B1758">
        <w:rPr>
          <w:rFonts w:ascii="Arial" w:eastAsia="Arial" w:hAnsi="Arial" w:cs="Times New Roman"/>
        </w:rPr>
        <w:t>qigong</w:t>
      </w:r>
      <w:proofErr w:type="spellEnd"/>
      <w:r w:rsidRPr="006B1758">
        <w:rPr>
          <w:rFonts w:ascii="Arial" w:eastAsia="Arial" w:hAnsi="Arial" w:cs="Times New Roman"/>
        </w:rPr>
        <w:t xml:space="preserve"> onder negentien verschillende meesters. Hij gaf de geneeskunde op om de </w:t>
      </w:r>
      <w:proofErr w:type="spellStart"/>
      <w:r w:rsidRPr="006B1758">
        <w:rPr>
          <w:rFonts w:ascii="Arial" w:eastAsia="Arial" w:hAnsi="Arial" w:cs="Times New Roman"/>
        </w:rPr>
        <w:t>qigong</w:t>
      </w:r>
      <w:proofErr w:type="spellEnd"/>
      <w:r w:rsidRPr="006B1758">
        <w:rPr>
          <w:rFonts w:ascii="Arial" w:eastAsia="Arial" w:hAnsi="Arial" w:cs="Times New Roman"/>
        </w:rPr>
        <w:t xml:space="preserve"> te gaan onderzoeken, brak in de tachtiger jaren van de vorige eeuw met de traditie door een nieuwe open vorm te creëren die aan grote aantallen mensen onderwezen kon worden.</w:t>
      </w:r>
    </w:p>
    <w:p w:rsidR="00E561AA" w:rsidRDefault="00E561AA" w:rsidP="00441ABC">
      <w:pPr>
        <w:spacing w:after="0" w:line="240" w:lineRule="auto"/>
        <w:jc w:val="both"/>
        <w:rPr>
          <w:rFonts w:ascii="Arial" w:eastAsia="Arial" w:hAnsi="Arial" w:cs="Times New Roman"/>
        </w:rPr>
      </w:pPr>
    </w:p>
    <w:p w:rsidR="00E561AA" w:rsidRDefault="00E561AA" w:rsidP="00441ABC">
      <w:pPr>
        <w:spacing w:after="0" w:line="240" w:lineRule="auto"/>
        <w:jc w:val="both"/>
        <w:rPr>
          <w:rFonts w:ascii="Arial" w:eastAsia="Arial" w:hAnsi="Arial" w:cs="Times New Roman"/>
        </w:rPr>
      </w:pPr>
      <w:r>
        <w:rPr>
          <w:rFonts w:ascii="Arial" w:eastAsia="Arial" w:hAnsi="Arial" w:cs="Times New Roman"/>
        </w:rPr>
        <w:t xml:space="preserve">In de negentiger jaren van de vorige eeuw gaf hij leiding aan het </w:t>
      </w:r>
      <w:proofErr w:type="spellStart"/>
      <w:r>
        <w:rPr>
          <w:rFonts w:ascii="Arial" w:eastAsia="Arial" w:hAnsi="Arial" w:cs="Times New Roman"/>
        </w:rPr>
        <w:t>Huaxia</w:t>
      </w:r>
      <w:proofErr w:type="spellEnd"/>
      <w:r>
        <w:rPr>
          <w:rFonts w:ascii="Arial" w:eastAsia="Arial" w:hAnsi="Arial" w:cs="Times New Roman"/>
        </w:rPr>
        <w:t xml:space="preserve"> </w:t>
      </w:r>
      <w:proofErr w:type="spellStart"/>
      <w:r>
        <w:rPr>
          <w:rFonts w:ascii="Arial" w:eastAsia="Arial" w:hAnsi="Arial" w:cs="Times New Roman"/>
        </w:rPr>
        <w:t>Zhineng</w:t>
      </w:r>
      <w:proofErr w:type="spellEnd"/>
      <w:r>
        <w:rPr>
          <w:rFonts w:ascii="Arial" w:eastAsia="Arial" w:hAnsi="Arial" w:cs="Times New Roman"/>
        </w:rPr>
        <w:t xml:space="preserve"> </w:t>
      </w:r>
      <w:proofErr w:type="spellStart"/>
      <w:r>
        <w:rPr>
          <w:rFonts w:ascii="Arial" w:eastAsia="Arial" w:hAnsi="Arial" w:cs="Times New Roman"/>
        </w:rPr>
        <w:t>Qigong</w:t>
      </w:r>
      <w:proofErr w:type="spellEnd"/>
      <w:r>
        <w:rPr>
          <w:rFonts w:ascii="Arial" w:eastAsia="Arial" w:hAnsi="Arial" w:cs="Times New Roman"/>
        </w:rPr>
        <w:t xml:space="preserve"> Kliniek &amp; Training Center, een </w:t>
      </w:r>
      <w:proofErr w:type="spellStart"/>
      <w:r>
        <w:rPr>
          <w:rFonts w:ascii="Arial" w:eastAsia="Arial" w:hAnsi="Arial" w:cs="Times New Roman"/>
        </w:rPr>
        <w:t>medicijnloos</w:t>
      </w:r>
      <w:proofErr w:type="spellEnd"/>
      <w:r>
        <w:rPr>
          <w:rFonts w:ascii="Arial" w:eastAsia="Arial" w:hAnsi="Arial" w:cs="Times New Roman"/>
        </w:rPr>
        <w:t xml:space="preserve"> ziekenhuis waarin er wel diagnoses werden gesteld, maar als enige behandeling de beoefening van </w:t>
      </w:r>
      <w:proofErr w:type="spellStart"/>
      <w:r>
        <w:rPr>
          <w:rFonts w:ascii="Arial" w:eastAsia="Arial" w:hAnsi="Arial" w:cs="Times New Roman"/>
        </w:rPr>
        <w:t>Zhineng</w:t>
      </w:r>
      <w:proofErr w:type="spellEnd"/>
      <w:r>
        <w:rPr>
          <w:rFonts w:ascii="Arial" w:eastAsia="Arial" w:hAnsi="Arial" w:cs="Times New Roman"/>
        </w:rPr>
        <w:t xml:space="preserve"> </w:t>
      </w:r>
      <w:proofErr w:type="spellStart"/>
      <w:r>
        <w:rPr>
          <w:rFonts w:ascii="Arial" w:eastAsia="Arial" w:hAnsi="Arial" w:cs="Times New Roman"/>
        </w:rPr>
        <w:t>Qigong</w:t>
      </w:r>
      <w:proofErr w:type="spellEnd"/>
      <w:r>
        <w:rPr>
          <w:rFonts w:ascii="Arial" w:eastAsia="Arial" w:hAnsi="Arial" w:cs="Times New Roman"/>
        </w:rPr>
        <w:t xml:space="preserve"> gehanteerd werd. </w:t>
      </w:r>
      <w:r w:rsidR="000C6110">
        <w:rPr>
          <w:rFonts w:ascii="Arial" w:eastAsia="Arial" w:hAnsi="Arial" w:cs="Times New Roman"/>
        </w:rPr>
        <w:t>Mensen die zich vanwege hun ziekte zich daar aanmeldden werden niet patiënten maar studenten genoemd. In de negentiger jaren kwamen hier duizenden mensen per jaar voor genezing.</w:t>
      </w:r>
    </w:p>
    <w:p w:rsidR="00E561AA" w:rsidRDefault="00E561AA" w:rsidP="00441ABC">
      <w:pPr>
        <w:spacing w:after="0" w:line="240" w:lineRule="auto"/>
        <w:jc w:val="both"/>
        <w:rPr>
          <w:rFonts w:ascii="Arial" w:eastAsia="Arial" w:hAnsi="Arial" w:cs="Times New Roman"/>
        </w:rPr>
      </w:pPr>
    </w:p>
    <w:p w:rsidR="000C6110" w:rsidRDefault="000C6110" w:rsidP="00441ABC">
      <w:pPr>
        <w:spacing w:after="0" w:line="240" w:lineRule="auto"/>
        <w:jc w:val="both"/>
        <w:rPr>
          <w:rFonts w:ascii="Arial" w:eastAsia="Arial" w:hAnsi="Arial" w:cs="Times New Roman"/>
        </w:rPr>
      </w:pPr>
      <w:r>
        <w:rPr>
          <w:rFonts w:ascii="Arial" w:eastAsia="Arial" w:hAnsi="Arial" w:cs="Times New Roman"/>
        </w:rPr>
        <w:t xml:space="preserve">In de strijd van de Chinese regering tegen </w:t>
      </w:r>
      <w:proofErr w:type="spellStart"/>
      <w:r>
        <w:rPr>
          <w:rFonts w:ascii="Arial" w:eastAsia="Arial" w:hAnsi="Arial" w:cs="Times New Roman"/>
        </w:rPr>
        <w:t>Falun</w:t>
      </w:r>
      <w:proofErr w:type="spellEnd"/>
      <w:r>
        <w:rPr>
          <w:rFonts w:ascii="Arial" w:eastAsia="Arial" w:hAnsi="Arial" w:cs="Times New Roman"/>
        </w:rPr>
        <w:t xml:space="preserve"> Gong, die te veel aanhangers kreeg in de ogen van de regering, werden ook bijeenkomsten met meer dan honderd mensen in deze richting verboden. Als gevolg daarvan moest ook het </w:t>
      </w:r>
      <w:proofErr w:type="spellStart"/>
      <w:r>
        <w:rPr>
          <w:rFonts w:ascii="Arial" w:eastAsia="Arial" w:hAnsi="Arial" w:cs="Times New Roman"/>
        </w:rPr>
        <w:t>Huaxia</w:t>
      </w:r>
      <w:proofErr w:type="spellEnd"/>
      <w:r>
        <w:rPr>
          <w:rFonts w:ascii="Arial" w:eastAsia="Arial" w:hAnsi="Arial" w:cs="Times New Roman"/>
        </w:rPr>
        <w:t xml:space="preserve"> Center gesloten worden. Veel leraren van de uitgebreide staf, die daar opgeleid waren door Dr. Pang </w:t>
      </w:r>
      <w:proofErr w:type="spellStart"/>
      <w:r>
        <w:rPr>
          <w:rFonts w:ascii="Arial" w:eastAsia="Arial" w:hAnsi="Arial" w:cs="Times New Roman"/>
        </w:rPr>
        <w:t>Ming</w:t>
      </w:r>
      <w:proofErr w:type="spellEnd"/>
      <w:r>
        <w:rPr>
          <w:rFonts w:ascii="Arial" w:eastAsia="Arial" w:hAnsi="Arial" w:cs="Times New Roman"/>
        </w:rPr>
        <w:t xml:space="preserve">, zochten hun toevlucht buiten China, waardoor de rest van de wereld over </w:t>
      </w:r>
      <w:proofErr w:type="spellStart"/>
      <w:r>
        <w:rPr>
          <w:rFonts w:ascii="Arial" w:eastAsia="Arial" w:hAnsi="Arial" w:cs="Times New Roman"/>
        </w:rPr>
        <w:t>Zhineng</w:t>
      </w:r>
      <w:proofErr w:type="spellEnd"/>
      <w:r>
        <w:rPr>
          <w:rFonts w:ascii="Arial" w:eastAsia="Arial" w:hAnsi="Arial" w:cs="Times New Roman"/>
        </w:rPr>
        <w:t xml:space="preserve"> </w:t>
      </w:r>
      <w:proofErr w:type="spellStart"/>
      <w:r>
        <w:rPr>
          <w:rFonts w:ascii="Arial" w:eastAsia="Arial" w:hAnsi="Arial" w:cs="Times New Roman"/>
        </w:rPr>
        <w:t>Qigong</w:t>
      </w:r>
      <w:proofErr w:type="spellEnd"/>
      <w:r>
        <w:rPr>
          <w:rFonts w:ascii="Arial" w:eastAsia="Arial" w:hAnsi="Arial" w:cs="Times New Roman"/>
        </w:rPr>
        <w:t xml:space="preserve"> geïnformeerd werd.</w:t>
      </w:r>
      <w:bookmarkStart w:id="0" w:name="_GoBack"/>
      <w:bookmarkEnd w:id="0"/>
    </w:p>
    <w:p w:rsidR="000C6110" w:rsidRDefault="000C6110" w:rsidP="00441ABC">
      <w:pPr>
        <w:spacing w:after="0" w:line="240" w:lineRule="auto"/>
        <w:jc w:val="both"/>
        <w:rPr>
          <w:rFonts w:ascii="Arial" w:eastAsia="Arial" w:hAnsi="Arial" w:cs="Times New Roman"/>
        </w:rPr>
      </w:pPr>
    </w:p>
    <w:p w:rsidR="00441ABC" w:rsidRPr="006B1758" w:rsidRDefault="00441ABC" w:rsidP="00441ABC">
      <w:pPr>
        <w:spacing w:after="0" w:line="240" w:lineRule="auto"/>
        <w:jc w:val="both"/>
        <w:rPr>
          <w:rFonts w:ascii="Arial" w:eastAsia="Arial" w:hAnsi="Arial" w:cs="Times New Roman"/>
        </w:rPr>
      </w:pPr>
      <w:r w:rsidRPr="006B1758">
        <w:rPr>
          <w:rFonts w:ascii="Arial" w:eastAsia="Arial" w:hAnsi="Arial" w:cs="Times New Roman"/>
        </w:rPr>
        <w:t xml:space="preserve">Rond de eeuwwisseling werd </w:t>
      </w:r>
      <w:proofErr w:type="spellStart"/>
      <w:r w:rsidRPr="006B1758">
        <w:rPr>
          <w:rFonts w:ascii="Arial" w:eastAsia="Arial" w:hAnsi="Arial" w:cs="Times New Roman"/>
        </w:rPr>
        <w:t>Zhineng</w:t>
      </w:r>
      <w:proofErr w:type="spellEnd"/>
      <w:r w:rsidRPr="006B1758">
        <w:rPr>
          <w:rFonts w:ascii="Arial" w:eastAsia="Arial" w:hAnsi="Arial" w:cs="Times New Roman"/>
        </w:rPr>
        <w:t xml:space="preserve"> </w:t>
      </w:r>
      <w:proofErr w:type="spellStart"/>
      <w:r w:rsidRPr="006B1758">
        <w:rPr>
          <w:rFonts w:ascii="Arial" w:eastAsia="Arial" w:hAnsi="Arial" w:cs="Times New Roman"/>
        </w:rPr>
        <w:t>Qigong</w:t>
      </w:r>
      <w:proofErr w:type="spellEnd"/>
      <w:r w:rsidRPr="006B1758">
        <w:rPr>
          <w:rFonts w:ascii="Arial" w:eastAsia="Arial" w:hAnsi="Arial" w:cs="Times New Roman"/>
        </w:rPr>
        <w:t xml:space="preserve"> gewaardeerd als de meest effectieve </w:t>
      </w:r>
      <w:proofErr w:type="spellStart"/>
      <w:r w:rsidRPr="006B1758">
        <w:rPr>
          <w:rFonts w:ascii="Arial" w:eastAsia="Arial" w:hAnsi="Arial" w:cs="Times New Roman"/>
        </w:rPr>
        <w:t>qigong</w:t>
      </w:r>
      <w:proofErr w:type="spellEnd"/>
      <w:r w:rsidRPr="006B1758">
        <w:rPr>
          <w:rFonts w:ascii="Arial" w:eastAsia="Arial" w:hAnsi="Arial" w:cs="Times New Roman"/>
        </w:rPr>
        <w:t xml:space="preserve"> in China met een geschat aantal beoefenaars van tien miljoen. Het was de eerste vorm die gebaseerd is op een systematische theorie en op wetenschappelijk onderzoek, en de eerste die het gebruik van het </w:t>
      </w:r>
      <w:proofErr w:type="spellStart"/>
      <w:r w:rsidRPr="006B1758">
        <w:rPr>
          <w:rFonts w:ascii="Arial" w:eastAsia="Arial" w:hAnsi="Arial" w:cs="Times New Roman"/>
        </w:rPr>
        <w:t>qi</w:t>
      </w:r>
      <w:proofErr w:type="spellEnd"/>
      <w:r w:rsidRPr="006B1758">
        <w:rPr>
          <w:rFonts w:ascii="Arial" w:eastAsia="Arial" w:hAnsi="Arial" w:cs="Times New Roman"/>
        </w:rPr>
        <w:t xml:space="preserve"> veld aannam voor onderwijs en genezing. Als een buitengewone man met een hoog niveau van </w:t>
      </w:r>
      <w:proofErr w:type="spellStart"/>
      <w:r w:rsidRPr="006B1758">
        <w:rPr>
          <w:rFonts w:ascii="Arial" w:eastAsia="Arial" w:hAnsi="Arial" w:cs="Times New Roman"/>
          <w:i/>
        </w:rPr>
        <w:t>gung</w:t>
      </w:r>
      <w:proofErr w:type="spellEnd"/>
      <w:r w:rsidRPr="006B1758">
        <w:rPr>
          <w:rFonts w:ascii="Arial" w:eastAsia="Arial" w:hAnsi="Arial" w:cs="Times New Roman"/>
          <w:i/>
        </w:rPr>
        <w:t xml:space="preserve"> </w:t>
      </w:r>
      <w:proofErr w:type="spellStart"/>
      <w:r w:rsidRPr="006B1758">
        <w:rPr>
          <w:rFonts w:ascii="Arial" w:eastAsia="Arial" w:hAnsi="Arial" w:cs="Times New Roman"/>
          <w:i/>
        </w:rPr>
        <w:t>fu</w:t>
      </w:r>
      <w:proofErr w:type="spellEnd"/>
      <w:r w:rsidRPr="006B1758">
        <w:rPr>
          <w:rFonts w:ascii="Arial" w:eastAsia="Arial" w:hAnsi="Arial" w:cs="Times New Roman"/>
        </w:rPr>
        <w:t xml:space="preserve"> creëerde Doctor Pang de theorie van de drie niveaus van materie, zette hij een groot aantal centra op voor research, training en genezing en wijdde hij zichzelf aan de voortgaande ontwikkeling van de menselijke cultuur. </w:t>
      </w:r>
    </w:p>
    <w:p w:rsidR="00441ABC" w:rsidRPr="006B1758" w:rsidRDefault="00441ABC" w:rsidP="00441ABC">
      <w:pPr>
        <w:spacing w:after="0" w:line="240" w:lineRule="auto"/>
        <w:rPr>
          <w:rFonts w:ascii="Arial" w:eastAsia="Arial" w:hAnsi="Arial" w:cs="Times New Roman"/>
        </w:rPr>
      </w:pPr>
    </w:p>
    <w:p w:rsidR="0057560F" w:rsidRDefault="0057560F"/>
    <w:sectPr w:rsidR="00575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BC"/>
    <w:rsid w:val="000C6110"/>
    <w:rsid w:val="00441ABC"/>
    <w:rsid w:val="0057560F"/>
    <w:rsid w:val="00BA7F08"/>
    <w:rsid w:val="00E56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C2216-86B4-450E-BBF7-12A2AF8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1A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3</cp:revision>
  <dcterms:created xsi:type="dcterms:W3CDTF">2018-08-14T11:29:00Z</dcterms:created>
  <dcterms:modified xsi:type="dcterms:W3CDTF">2018-08-14T11:47:00Z</dcterms:modified>
</cp:coreProperties>
</file>